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8C9" w:rsidRPr="00DC38C9" w:rsidRDefault="00DC38C9" w:rsidP="00231C12">
      <w:pPr>
        <w:spacing w:after="0"/>
        <w:jc w:val="center"/>
        <w:rPr>
          <w:rFonts w:ascii="Calibri" w:eastAsia="Calibri" w:hAnsi="Calibri" w:cs="Times New Roman"/>
        </w:rPr>
      </w:pPr>
      <w:r w:rsidRPr="00DC38C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</w:t>
      </w:r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>МИНИСТЕРСТВО ПРОСВЕЩЕНИЯ РОССИЙСКОЙ ФЕДЕРАЦИИ</w:t>
      </w:r>
    </w:p>
    <w:p w:rsidR="00DC38C9" w:rsidRPr="00DC38C9" w:rsidRDefault="00DC38C9" w:rsidP="00231C12">
      <w:pPr>
        <w:spacing w:after="0"/>
        <w:jc w:val="center"/>
        <w:rPr>
          <w:rFonts w:ascii="Calibri" w:eastAsia="Calibri" w:hAnsi="Calibri" w:cs="Times New Roman"/>
        </w:rPr>
      </w:pPr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>‌</w:t>
      </w:r>
      <w:bookmarkStart w:id="0" w:name="55a7169f-c0c0-44ac-bf37-cbc776930ef9"/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 xml:space="preserve">‌‌ </w:t>
      </w:r>
    </w:p>
    <w:p w:rsidR="00231C12" w:rsidRDefault="00DC38C9" w:rsidP="00231C12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sz w:val="28"/>
        </w:rPr>
      </w:pPr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>‌</w:t>
      </w:r>
      <w:bookmarkStart w:id="1" w:name="b160c1bf-440c-4991-9e94-e52aab997657"/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 xml:space="preserve">Исполнительный комитет </w:t>
      </w:r>
    </w:p>
    <w:p w:rsidR="00DC38C9" w:rsidRPr="00DC38C9" w:rsidRDefault="00DC38C9" w:rsidP="00231C12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sz w:val="28"/>
        </w:rPr>
      </w:pPr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>Камско-Устьинского муниципального района РТ</w:t>
      </w:r>
      <w:bookmarkEnd w:id="1"/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>‌</w:t>
      </w:r>
      <w:r w:rsidRPr="00DC38C9">
        <w:rPr>
          <w:rFonts w:ascii="Times New Roman" w:eastAsia="Calibri" w:hAnsi="Times New Roman" w:cs="Times New Roman"/>
          <w:color w:val="000000"/>
          <w:sz w:val="28"/>
        </w:rPr>
        <w:t>​</w:t>
      </w:r>
    </w:p>
    <w:p w:rsidR="00DC38C9" w:rsidRPr="00DC38C9" w:rsidRDefault="00DC38C9" w:rsidP="00231C12">
      <w:pPr>
        <w:spacing w:after="0"/>
        <w:jc w:val="center"/>
        <w:rPr>
          <w:rFonts w:ascii="Calibri" w:eastAsia="Calibri" w:hAnsi="Calibri" w:cs="Times New Roman"/>
        </w:rPr>
      </w:pPr>
      <w:r w:rsidRPr="00DC38C9">
        <w:rPr>
          <w:rFonts w:ascii="Times New Roman" w:eastAsia="Calibri" w:hAnsi="Times New Roman" w:cs="Times New Roman"/>
          <w:b/>
          <w:color w:val="000000"/>
          <w:sz w:val="28"/>
        </w:rPr>
        <w:t>МБОУ «Азимово-Курлебашская начальная школа-детская школа»</w:t>
      </w:r>
    </w:p>
    <w:p w:rsidR="00DC38C9" w:rsidRPr="00DC38C9" w:rsidRDefault="00DC38C9" w:rsidP="00231C12">
      <w:pPr>
        <w:spacing w:after="0"/>
        <w:rPr>
          <w:rFonts w:ascii="Calibri" w:eastAsia="Calibri" w:hAnsi="Calibri" w:cs="Times New Roman"/>
        </w:rPr>
      </w:pPr>
    </w:p>
    <w:p w:rsidR="00DC38C9" w:rsidRPr="00DC38C9" w:rsidRDefault="00DC38C9" w:rsidP="00231C12">
      <w:pPr>
        <w:spacing w:after="0"/>
        <w:ind w:right="14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C38C9" w:rsidRDefault="00DC38C9" w:rsidP="00231C12">
      <w:pPr>
        <w:tabs>
          <w:tab w:val="left" w:pos="4469"/>
        </w:tabs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231C12" w:rsidRPr="00DC38C9" w:rsidRDefault="005533C4" w:rsidP="00231C12">
      <w:pPr>
        <w:tabs>
          <w:tab w:val="left" w:pos="4469"/>
        </w:tabs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4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2AECEFE6" wp14:editId="5EBC20F2">
            <wp:simplePos x="0" y="0"/>
            <wp:positionH relativeFrom="column">
              <wp:posOffset>3811905</wp:posOffset>
            </wp:positionH>
            <wp:positionV relativeFrom="paragraph">
              <wp:posOffset>298450</wp:posOffset>
            </wp:positionV>
            <wp:extent cx="1628775" cy="152400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5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10667" w:type="dxa"/>
        <w:jc w:val="center"/>
        <w:tblInd w:w="744" w:type="dxa"/>
        <w:tblLayout w:type="fixed"/>
        <w:tblLook w:val="04A0" w:firstRow="1" w:lastRow="0" w:firstColumn="1" w:lastColumn="0" w:noHBand="0" w:noVBand="1"/>
      </w:tblPr>
      <w:tblGrid>
        <w:gridCol w:w="6071"/>
        <w:gridCol w:w="4596"/>
      </w:tblGrid>
      <w:tr w:rsidR="00DC38C9" w:rsidRPr="00DC38C9" w:rsidTr="00231C12">
        <w:trPr>
          <w:jc w:val="center"/>
        </w:trPr>
        <w:tc>
          <w:tcPr>
            <w:tcW w:w="6071" w:type="dxa"/>
            <w:shd w:val="clear" w:color="auto" w:fill="auto"/>
          </w:tcPr>
          <w:p w:rsidR="00DC38C9" w:rsidRPr="00DC38C9" w:rsidRDefault="00DC38C9" w:rsidP="00231C12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>« Рассмотрено»</w:t>
            </w:r>
          </w:p>
          <w:p w:rsidR="00DC38C9" w:rsidRPr="00DC38C9" w:rsidRDefault="00DC38C9" w:rsidP="00231C12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>на заседании педагогического совета</w:t>
            </w:r>
          </w:p>
          <w:p w:rsidR="00DC38C9" w:rsidRPr="00DC38C9" w:rsidRDefault="00DC38C9" w:rsidP="00231C12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  <w:p w:rsidR="00DC38C9" w:rsidRPr="00DC38C9" w:rsidRDefault="00DC38C9" w:rsidP="00231C12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>Протокол №1</w:t>
            </w:r>
          </w:p>
          <w:p w:rsidR="00DC38C9" w:rsidRPr="00DC38C9" w:rsidRDefault="00DC38C9" w:rsidP="00231C12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>от 23 августа  2023 г.</w:t>
            </w:r>
          </w:p>
        </w:tc>
        <w:tc>
          <w:tcPr>
            <w:tcW w:w="4596" w:type="dxa"/>
            <w:shd w:val="clear" w:color="auto" w:fill="auto"/>
          </w:tcPr>
          <w:p w:rsidR="00DC38C9" w:rsidRPr="00DC38C9" w:rsidRDefault="00DC38C9" w:rsidP="00231C12">
            <w:pPr>
              <w:tabs>
                <w:tab w:val="left" w:pos="446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>«Согласовано»</w:t>
            </w:r>
          </w:p>
          <w:p w:rsidR="00DC38C9" w:rsidRPr="00DC38C9" w:rsidRDefault="00DC38C9" w:rsidP="00231C12">
            <w:pPr>
              <w:tabs>
                <w:tab w:val="left" w:pos="124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Заведующая  МБОУ </w:t>
            </w:r>
          </w:p>
          <w:p w:rsidR="00DC38C9" w:rsidRPr="00DC38C9" w:rsidRDefault="00DC38C9" w:rsidP="00231C12">
            <w:pPr>
              <w:tabs>
                <w:tab w:val="left" w:pos="124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>«Азимово-Курлебашская</w:t>
            </w:r>
          </w:p>
          <w:p w:rsidR="00DC38C9" w:rsidRPr="00DC38C9" w:rsidRDefault="00DC38C9" w:rsidP="00231C12">
            <w:pPr>
              <w:tabs>
                <w:tab w:val="left" w:pos="124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proofErr w:type="gramStart"/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>начальная</w:t>
            </w:r>
            <w:proofErr w:type="gramEnd"/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школа-детский сад»</w:t>
            </w:r>
          </w:p>
          <w:p w:rsidR="00DC38C9" w:rsidRPr="00DC38C9" w:rsidRDefault="00DC38C9" w:rsidP="00231C12">
            <w:pPr>
              <w:tabs>
                <w:tab w:val="left" w:pos="124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    ___________ /Д.М. Нуруллина/</w:t>
            </w: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ab/>
              <w:t xml:space="preserve">                          Нуруллина Д.М</w:t>
            </w: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ab/>
              <w:t xml:space="preserve">                            </w:t>
            </w: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ab/>
            </w:r>
          </w:p>
          <w:p w:rsidR="00DC38C9" w:rsidRPr="00DC38C9" w:rsidRDefault="00DC38C9" w:rsidP="00231C12">
            <w:pPr>
              <w:tabs>
                <w:tab w:val="center" w:pos="72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Приказ № </w:t>
            </w:r>
            <w:r w:rsidRPr="00DC38C9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19  </w:t>
            </w:r>
            <w:r w:rsidRPr="00DC38C9">
              <w:rPr>
                <w:rFonts w:ascii="Times New Roman" w:eastAsia="Calibri" w:hAnsi="Times New Roman" w:cs="Times New Roman"/>
                <w:sz w:val="24"/>
                <w:szCs w:val="28"/>
              </w:rPr>
              <w:t>от  26</w:t>
            </w:r>
            <w:r w:rsidRPr="00DC38C9">
              <w:rPr>
                <w:rFonts w:ascii="Times New Roman" w:eastAsia="Calibri" w:hAnsi="Times New Roman" w:cs="Times New Roman"/>
                <w:bCs/>
              </w:rPr>
              <w:t>.0</w:t>
            </w:r>
            <w:r w:rsidRPr="00DC38C9">
              <w:rPr>
                <w:rFonts w:ascii="Times New Roman" w:eastAsia="Calibri" w:hAnsi="Times New Roman" w:cs="Times New Roman"/>
                <w:bCs/>
                <w:lang w:val="tt-RU"/>
              </w:rPr>
              <w:t>8</w:t>
            </w:r>
            <w:r w:rsidRPr="00DC38C9">
              <w:rPr>
                <w:rFonts w:ascii="Times New Roman" w:eastAsia="Calibri" w:hAnsi="Times New Roman" w:cs="Times New Roman"/>
                <w:bCs/>
              </w:rPr>
              <w:t>.2023 г.</w:t>
            </w:r>
          </w:p>
          <w:p w:rsidR="00DC38C9" w:rsidRPr="00DC38C9" w:rsidRDefault="00DC38C9" w:rsidP="00231C12">
            <w:pPr>
              <w:tabs>
                <w:tab w:val="center" w:pos="72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</w:tr>
    </w:tbl>
    <w:p w:rsidR="00DC38C9" w:rsidRPr="00DC38C9" w:rsidRDefault="00DC38C9" w:rsidP="00231C12">
      <w:pPr>
        <w:tabs>
          <w:tab w:val="left" w:pos="4469"/>
        </w:tabs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43D90" w:rsidRPr="00DC38C9" w:rsidRDefault="00943D90" w:rsidP="00231C12">
      <w:pPr>
        <w:tabs>
          <w:tab w:val="left" w:pos="4469"/>
        </w:tabs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DC38C9" w:rsidRPr="00DC38C9" w:rsidRDefault="00DC38C9" w:rsidP="00231C12">
      <w:pPr>
        <w:tabs>
          <w:tab w:val="left" w:pos="3980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DC38C9" w:rsidRDefault="00DC38C9" w:rsidP="00231C12">
      <w:pPr>
        <w:keepNext/>
        <w:keepLines/>
        <w:widowControl w:val="0"/>
        <w:spacing w:after="0" w:line="36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DC38C9" w:rsidRDefault="00231C12" w:rsidP="00231C12">
      <w:pPr>
        <w:keepNext/>
        <w:keepLines/>
        <w:widowControl w:val="0"/>
        <w:spacing w:after="0" w:line="360" w:lineRule="auto"/>
        <w:ind w:firstLine="708"/>
        <w:jc w:val="center"/>
        <w:outlineLvl w:val="0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231C12">
        <w:rPr>
          <w:rFonts w:ascii="Times New Roman" w:eastAsia="SchoolBookSanPin" w:hAnsi="Times New Roman" w:cs="Times New Roman"/>
          <w:b/>
          <w:sz w:val="28"/>
          <w:szCs w:val="28"/>
        </w:rPr>
        <w:t>Рабочая программа воспитания</w:t>
      </w:r>
    </w:p>
    <w:p w:rsidR="00231C12" w:rsidRPr="00231C12" w:rsidRDefault="00231C12" w:rsidP="00231C12">
      <w:pPr>
        <w:keepNext/>
        <w:keepLines/>
        <w:widowControl w:val="0"/>
        <w:spacing w:after="0" w:line="360" w:lineRule="auto"/>
        <w:ind w:firstLine="708"/>
        <w:jc w:val="center"/>
        <w:outlineLvl w:val="0"/>
        <w:rPr>
          <w:rFonts w:ascii="Times New Roman" w:eastAsia="SchoolBookSanPin" w:hAnsi="Times New Roman" w:cs="Times New Roman"/>
          <w:b/>
          <w:sz w:val="28"/>
          <w:szCs w:val="28"/>
        </w:rPr>
      </w:pPr>
      <w:r>
        <w:rPr>
          <w:rFonts w:ascii="Times New Roman" w:eastAsia="SchoolBookSanPin" w:hAnsi="Times New Roman" w:cs="Times New Roman"/>
          <w:b/>
          <w:sz w:val="28"/>
          <w:szCs w:val="28"/>
        </w:rPr>
        <w:t>на 2023-2024 учебный год</w:t>
      </w:r>
    </w:p>
    <w:p w:rsidR="00DC38C9" w:rsidRPr="00DC38C9" w:rsidRDefault="00DC38C9" w:rsidP="00231C12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DC38C9" w:rsidRDefault="00DC38C9" w:rsidP="00231C12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943D90" w:rsidRDefault="00943D90" w:rsidP="00231C12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943D90" w:rsidRDefault="00943D90" w:rsidP="00231C12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943D90" w:rsidRDefault="00943D90" w:rsidP="00231C12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943D90" w:rsidRDefault="00943D90" w:rsidP="00231C12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943D90" w:rsidRPr="00DC38C9" w:rsidRDefault="00943D90" w:rsidP="00231C12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DC38C9" w:rsidRDefault="00DC38C9" w:rsidP="00231C12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</w:rPr>
      </w:pPr>
    </w:p>
    <w:p w:rsidR="00231C12" w:rsidRPr="00DC38C9" w:rsidRDefault="00231C12" w:rsidP="00231C12">
      <w:pPr>
        <w:tabs>
          <w:tab w:val="left" w:pos="3980"/>
        </w:tabs>
        <w:rPr>
          <w:rFonts w:ascii="Times New Roman" w:eastAsia="Calibri" w:hAnsi="Times New Roman" w:cs="Times New Roman"/>
          <w:sz w:val="28"/>
          <w:szCs w:val="28"/>
        </w:rPr>
      </w:pPr>
    </w:p>
    <w:p w:rsidR="00DC38C9" w:rsidRPr="00DC38C9" w:rsidRDefault="00DC38C9" w:rsidP="00231C12">
      <w:pPr>
        <w:tabs>
          <w:tab w:val="left" w:pos="3980"/>
        </w:tabs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C38C9">
        <w:rPr>
          <w:rFonts w:ascii="Times New Roman" w:eastAsia="Calibri" w:hAnsi="Times New Roman" w:cs="Times New Roman"/>
          <w:sz w:val="28"/>
          <w:szCs w:val="28"/>
        </w:rPr>
        <w:t>дер. Азимово-Курлебаш</w:t>
      </w:r>
      <w:r w:rsidR="00231C12">
        <w:rPr>
          <w:rFonts w:ascii="Times New Roman" w:eastAsia="Calibri" w:hAnsi="Times New Roman" w:cs="Times New Roman"/>
          <w:sz w:val="28"/>
          <w:szCs w:val="28"/>
        </w:rPr>
        <w:t xml:space="preserve"> 2023</w:t>
      </w:r>
    </w:p>
    <w:p w:rsidR="00DC38C9" w:rsidRPr="00DC38C9" w:rsidRDefault="00943D90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943D90">
        <w:rPr>
          <w:rFonts w:ascii="Times New Roman" w:eastAsia="SchoolBookSanPi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Федеральная </w:t>
      </w:r>
      <w:bookmarkStart w:id="2" w:name="_GoBack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рабочая программа воспитания </w:t>
      </w:r>
      <w:bookmarkEnd w:id="2"/>
      <w:r w:rsidRPr="00DC38C9">
        <w:rPr>
          <w:rFonts w:ascii="Times New Roman" w:eastAsia="SchoolBookSanPin" w:hAnsi="Times New Roman" w:cs="Times New Roman"/>
          <w:sz w:val="28"/>
          <w:szCs w:val="28"/>
        </w:rPr>
        <w:t>для образовательных организаций (далее – программа воспитания) служит основой для разработки рабочей программы воспитания ООП НОО. Программа воспитания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Программа воспитания:</w:t>
      </w:r>
    </w:p>
    <w:p w:rsidR="00DC38C9" w:rsidRPr="00DC38C9" w:rsidRDefault="00943D90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proofErr w:type="gramStart"/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>предназначена</w:t>
      </w:r>
      <w:proofErr w:type="gramEnd"/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 xml:space="preserve"> для планирования и организации системной воспитательной деятельности в образовательной организации;</w:t>
      </w:r>
    </w:p>
    <w:p w:rsidR="00DC38C9" w:rsidRPr="00DC38C9" w:rsidRDefault="00943D90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 xml:space="preserve">разрабатывается и утверждается с участием коллегиальных органов управления образовательной организацией, в том числе советов обучающихся, советов родителей (законных представителей); </w:t>
      </w:r>
    </w:p>
    <w:p w:rsidR="00DC38C9" w:rsidRPr="00DC38C9" w:rsidRDefault="00943D90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 xml:space="preserve">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</w:t>
      </w:r>
    </w:p>
    <w:p w:rsidR="00DC38C9" w:rsidRPr="00DC38C9" w:rsidRDefault="00943D90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 xml:space="preserve"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</w:t>
      </w:r>
    </w:p>
    <w:p w:rsidR="00DC38C9" w:rsidRPr="00DC38C9" w:rsidRDefault="00943D90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Программа воспитания включает три раздела: целевой, содержательный, организационный.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Calibri" w:eastAsia="Calibri" w:hAnsi="Calibri" w:cs="Times New Roman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отдельных учебных предметов, учитывающей этнокультурные интересы, особые образовательные потребности обучающихся.</w:t>
      </w:r>
      <w:r w:rsidRPr="00DC38C9">
        <w:rPr>
          <w:rFonts w:ascii="Calibri" w:eastAsia="Calibri" w:hAnsi="Calibri" w:cs="Times New Roman"/>
        </w:rPr>
        <w:t xml:space="preserve"> 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>Целевой раздел.</w:t>
      </w:r>
    </w:p>
    <w:p w:rsidR="00DC38C9" w:rsidRPr="00DC38C9" w:rsidRDefault="00DC38C9" w:rsidP="00DC38C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. 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DC38C9" w:rsidRPr="00DC38C9" w:rsidRDefault="00DC38C9" w:rsidP="00DC38C9">
      <w:pPr>
        <w:spacing w:after="0" w:line="360" w:lineRule="auto"/>
        <w:ind w:firstLine="709"/>
        <w:jc w:val="both"/>
        <w:rPr>
          <w:rFonts w:ascii="Calibri" w:eastAsia="OfficinaSansBoldITC" w:hAnsi="Calibri" w:cs="Times New Roman"/>
          <w:b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  <w:r w:rsidRPr="00DC38C9">
        <w:rPr>
          <w:rFonts w:ascii="Calibri" w:eastAsia="OfficinaSansBoldITC" w:hAnsi="Calibri" w:cs="Times New Roman"/>
          <w:b/>
          <w:sz w:val="28"/>
          <w:szCs w:val="28"/>
        </w:rPr>
        <w:t xml:space="preserve"> </w:t>
      </w:r>
    </w:p>
    <w:p w:rsidR="00DC38C9" w:rsidRPr="00DC38C9" w:rsidRDefault="00DC38C9" w:rsidP="00DC38C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>Ц</w:t>
      </w:r>
      <w:r w:rsidRPr="00DC38C9">
        <w:rPr>
          <w:rFonts w:ascii="Times New Roman" w:eastAsia="SchoolBookSanPin" w:hAnsi="Times New Roman" w:cs="Times New Roman"/>
          <w:b/>
          <w:bCs/>
          <w:sz w:val="28"/>
          <w:szCs w:val="28"/>
        </w:rPr>
        <w:t>ель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 xml:space="preserve"> воспитания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в образовательной организации: </w:t>
      </w:r>
    </w:p>
    <w:p w:rsidR="00DC38C9" w:rsidRPr="00DC38C9" w:rsidRDefault="00943D90" w:rsidP="00DC38C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DC38C9" w:rsidRPr="00DC38C9" w:rsidRDefault="00943D90" w:rsidP="00DC38C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bCs/>
          <w:sz w:val="28"/>
          <w:szCs w:val="28"/>
        </w:rPr>
        <w:t>Задачи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 xml:space="preserve"> воспитания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в образовательной организации:</w:t>
      </w:r>
    </w:p>
    <w:p w:rsidR="00DC38C9" w:rsidRPr="00DC38C9" w:rsidRDefault="00943D90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- </w:t>
      </w:r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 xml:space="preserve">усвоение </w:t>
      </w:r>
      <w:proofErr w:type="gramStart"/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DC38C9" w:rsidRPr="00DC38C9" w:rsidRDefault="00943D90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 xml:space="preserve">формирование и развитие личностных отношений к этим нормам, ценностям, традициям (их освоение, принятие); </w:t>
      </w:r>
    </w:p>
    <w:p w:rsidR="00DC38C9" w:rsidRPr="00DC38C9" w:rsidRDefault="00943D90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 xml:space="preserve"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 </w:t>
      </w:r>
    </w:p>
    <w:p w:rsidR="00DC38C9" w:rsidRPr="00DC38C9" w:rsidRDefault="00943D90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 xml:space="preserve">достижение личностных результатов освоения общеобразовательных программ в соответствии с ФГОС НОО. 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 xml:space="preserve">Личностные результаты освоения </w:t>
      </w:r>
      <w:proofErr w:type="gramStart"/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>обучающимися</w:t>
      </w:r>
      <w:proofErr w:type="gramEnd"/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 xml:space="preserve"> образовательных программ включают:</w:t>
      </w:r>
    </w:p>
    <w:p w:rsidR="00DC38C9" w:rsidRPr="00DC38C9" w:rsidRDefault="00943D90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 xml:space="preserve">осознание российской гражданской идентичности; </w:t>
      </w:r>
    </w:p>
    <w:p w:rsidR="00DC38C9" w:rsidRPr="00DC38C9" w:rsidRDefault="00943D90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proofErr w:type="spellStart"/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 xml:space="preserve"> ценностей самостоятельности и инициативы;</w:t>
      </w:r>
    </w:p>
    <w:p w:rsidR="00DC38C9" w:rsidRPr="00DC38C9" w:rsidRDefault="00943D90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 xml:space="preserve">готовность </w:t>
      </w:r>
      <w:proofErr w:type="gramStart"/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 xml:space="preserve"> к саморазвитию, самостоятельности и личностному самоопределению;</w:t>
      </w:r>
    </w:p>
    <w:p w:rsidR="00DC38C9" w:rsidRPr="00DC38C9" w:rsidRDefault="00943D90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>наличие мотивации к целенаправленной социально значимой деятельности;</w:t>
      </w:r>
    </w:p>
    <w:p w:rsidR="00DC38C9" w:rsidRPr="00DC38C9" w:rsidRDefault="00943D90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proofErr w:type="spellStart"/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="00DC38C9" w:rsidRPr="00DC38C9">
        <w:rPr>
          <w:rFonts w:ascii="Times New Roman" w:eastAsia="SchoolBookSanPin" w:hAnsi="Times New Roman" w:cs="Times New Roman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Calibri" w:eastAsia="OfficinaSansBoldITC" w:hAnsi="Calibri" w:cs="Times New Roman"/>
          <w:b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деятельностного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инклюзивности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,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возрастосообразности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>.</w:t>
      </w:r>
      <w:r w:rsidRPr="00DC38C9">
        <w:rPr>
          <w:rFonts w:ascii="Calibri" w:eastAsia="OfficinaSansBoldITC" w:hAnsi="Calibri" w:cs="Times New Roman"/>
          <w:b/>
          <w:sz w:val="28"/>
          <w:szCs w:val="28"/>
        </w:rPr>
        <w:t xml:space="preserve"> 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НОО и отражает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готовность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руководствоваться ценностями и приобретать первоначальный опыт деятельности на их основе, в том числе в части: 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1) 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 xml:space="preserve">гражданского воспитания, способствующего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t>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2) 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 xml:space="preserve">патриотического воспитания, основанного на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t>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3) 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 xml:space="preserve">духовно-нравственного воспитания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t>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4) 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 xml:space="preserve">эстетического воспитания, способствующего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t>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5) 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>физического воспитания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, ориентированного на 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 xml:space="preserve">формирование культуры здорового образа жизни и эмоционального благополучия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t>–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6) 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 xml:space="preserve">трудового воспитания, основанного на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обществе, достижение выдающихся результатов в профессиональной деятельности.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7) 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 xml:space="preserve">экологического воспитания, способствующего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t>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8) 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 xml:space="preserve">ценности научного познания, ориентированного на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 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DC38C9">
        <w:rPr>
          <w:rFonts w:ascii="Times New Roman" w:eastAsia="OfficinaSansBoldITC" w:hAnsi="Times New Roman" w:cs="Times New Roman"/>
          <w:b/>
          <w:sz w:val="28"/>
          <w:szCs w:val="28"/>
        </w:rPr>
        <w:t xml:space="preserve">Целевые ориентиры результатов воспитания. 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Требования к личностным результатам освоения обучающимися ООП НОО установлены ФГОС НОО.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>Целевые ориентиры результатов воспитания на уровне начального общего образования.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1. 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>Гражданско-патриотическое воспитание: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знающий и любящий свою малую родину, свой край, имеющий представление о Родине – России, её территории, расположении;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сознающий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принадлежность к своему народу и к общности граждан России, проявляющий уважение к своему и другим народам;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понимающий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свою сопричастность к прошлому, настоящему и будущему родного края, своей Родины – России, Российского государства;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понимающий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имеющий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первоначальные представления о правах и ответственности человека в обществе, гражданских правах и обязанностях;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принимающий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участие в жизни класса, общеобразовательной организации, в доступной по возрасту социально значимой деятельности.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2. 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>Духовно-нравственное воспитание: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уважающий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сознающий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ценность каждой человеческой жизни, признающий индивидуальность и достоинство каждого человека;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3. 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>Эстетическое воспитание: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способный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воспринимать и чувствовать прекрасное в быту, природе, искусстве, творчестве людей;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проявляющий интерес и уважение к отечественной и мировой художественной культуре;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проявляющий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стремление к самовыражению в разных видах художественной деятельности, искусстве.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4. 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  <w:proofErr w:type="gramEnd"/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владеющий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основными навыками личной и общественной гигиены, безопасного поведения в быту, природе, обществе;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ориентированный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на физическое развитие с учётом возможностей здоровья, занятия физкультурой и спортом;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сознающий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5. 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>Трудовое воспитание: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сознающий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ценность труда в жизни человека, семьи, общества;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проявляющий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уважение к труду, людям труда, бережное отношение к результатам труда, ответственное потребление;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проявляющий интерес к разным профессиям;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участвующий в различных видах доступного по возрасту труда, трудовой деятельности.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6. 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>Экологическое воспитание: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понимающий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ценность природы, зависимость жизни людей от природы, влияние людей на природу, окружающую среду;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выражающий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готовность в своей деятельности придерживаться экологических норм.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7. </w:t>
      </w:r>
      <w:r w:rsidRPr="00DC38C9">
        <w:rPr>
          <w:rFonts w:ascii="Times New Roman" w:eastAsia="SchoolBookSanPin" w:hAnsi="Times New Roman" w:cs="Times New Roman"/>
          <w:bCs/>
          <w:sz w:val="28"/>
          <w:szCs w:val="28"/>
        </w:rPr>
        <w:t>Ценности научного познания: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имеющий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первоначальные навыки наблюдений, систематизации и осмысления опыта в естественно-научной и гуманитарной областях знания.</w:t>
      </w:r>
    </w:p>
    <w:p w:rsidR="00DC38C9" w:rsidRPr="00DC38C9" w:rsidRDefault="00943D90" w:rsidP="00943D90">
      <w:pPr>
        <w:spacing w:after="0" w:line="353" w:lineRule="auto"/>
        <w:ind w:firstLine="709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b/>
          <w:sz w:val="28"/>
          <w:szCs w:val="28"/>
        </w:rPr>
        <w:t>Содержательный раздел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>Уклад образовательной организации.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 данном разделе раскрываются основные особенности уклада образовательной организации.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Уклад задаёт порядок жизни образовательной организации и аккумулирует ключевые характеристики, определяющие особенности воспитательного процесса. Уклад образовательной организации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ии и её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репутацию в окружающем образовательном пространстве, социуме.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Ниже приведён перечень ряда основных и дополнительных характеристик, значимых для описания уклада, особенностей условий воспитания в образовательной организации.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>Основные характеристики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(целесообразно учитывать в описании):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основные вехи истории образовательной организации, выдающиеся события, деятели в её истории;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цель образовательной организации в самосознании её педагогического коллектива;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наиболее значимые традиционные дела, события, мероприятия в образовательной организации, составляющие основу воспитательной системы;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традиции и ритуалы, символика, особые нормы этикета в образовательной организации;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социальные партнёры образовательной организации, их роль, возможности в развитии, совершенствовании условий воспитания, воспитательной деятельности;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значимые для воспитания проекты и программы, в которых образовательная организация уже участвует или планирует участвовать (федеральные, региональные, муниципальные, международные, сетевые и другие), включённые в систему воспитательной деятельности;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реализуемые инновационные, перспективные воспитательные практики, определяющие «уникальность» образовательной организации; результаты их реализации, трансляции в системе образования;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наличие «препятствий» к достижению эффективных результатов в воспитательной деятельности и решения этих проблем, отсутствующие или недостаточно выраженные в массовой практике.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>Дополнительные характеристики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(могут учитываться в описании):</w:t>
      </w:r>
    </w:p>
    <w:p w:rsidR="00DC38C9" w:rsidRPr="00DC38C9" w:rsidRDefault="00DC38C9" w:rsidP="00DC38C9">
      <w:pPr>
        <w:tabs>
          <w:tab w:val="left" w:pos="940"/>
        </w:tabs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особенности местоположения и социокультурного окружения образовательной организации, историко-культурная, этнокультурная, конфессиональная специфика населения местности,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включённость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в историко-культурный контекст территории;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контингент обучающихся, их семей, его социально-культурные, этнокультурные, конфессиональные и иные особенности, состав (стабильный или нет), наличие и состав обучающихся с особыми образовательными потребностями, обучающихся с ОВЗ, находящихся в трудной жизненной ситуации и другие;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организационно-правовая форма образовательной организации, наличие разных уровней общего образования, направленность образовательных программ, в том числе наличие образовательных программ с углублённым изучением учебных предметов;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режим деятельности образовательной организации, в том числе характеристики по решению участников образовательных отношений (форма обучающихся, организация питания и другие);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Calibri" w:eastAsia="Calibri" w:hAnsi="Calibri" w:cs="Times New Roman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наличие вариативных учебных курсов, практик гражданской, духовно-нравственной, социокультурной, экологической и другой воспитательной направленности, в том числе включённых в учебные планы по решению участников образовательных отношений, авторских курсов, программ воспитательной направленности, самостоятельно разработанных и реализуемых педагогическими работниками образовательной организации.</w:t>
      </w:r>
      <w:r w:rsidRPr="00DC38C9">
        <w:rPr>
          <w:rFonts w:ascii="Calibri" w:eastAsia="Calibri" w:hAnsi="Calibri" w:cs="Times New Roman"/>
        </w:rPr>
        <w:t xml:space="preserve"> 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>Виды, формы и содержание воспитательной деятельности.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Виды, формы и содержание воспитательной деятельности в этом разделе планируются, представляются по модулям. 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 модуле описываются виды, формы и содержание воспитательной работы в учебном году в рамках определённого направления деятельности в образовательной организации. Каждый из модулей обладает воспитательным потенциалом с особыми условиями, средствами, возможностями воспитания (урочная деятельность, внеурочная деятельность, взаимодействие с родителями и другие).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 федеральной рабочей программе воспитания представлены описания воспитательной работы в рамках основных (инвариантных) модулей, согласно правовым условиям реализации образовательных программ (урочная деятельность, внеурочная деятельность и другие). Раздел можно дополнить описанием дополнительных (вариативных) модулей, если такая деятельность реализуется в общеобразовательной организации (дополнительное образование, детские общественные объединения, школьные медиа, школьный музей, добровольческая деятельность (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волонтёрство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>), школьные спортивные клубы, школьные театры, наставничество), а также описанием иных модулей, разработанных образовательной организацией.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Последовательность описания модулей является ориентировочной, в рабочей программе воспитания образовательной организации их можно расположить в последовательности, соответствующей значимости в воспитательной деятельности образовательной организации по самооценке педагогического коллектива.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lastRenderedPageBreak/>
        <w:t>Модуль «</w:t>
      </w:r>
      <w:r w:rsidRPr="00DC38C9">
        <w:rPr>
          <w:rFonts w:ascii="Times New Roman" w:eastAsia="SchoolBookSanPin" w:hAnsi="Times New Roman" w:cs="Times New Roman"/>
          <w:b/>
          <w:bCs/>
          <w:sz w:val="28"/>
          <w:szCs w:val="28"/>
        </w:rPr>
        <w:t>Урочная деятельность»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может предусматривать (указываются конкретные позиции, имеющиеся в образовательной организации или запланированные):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применение интерактивных форм учебной 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побуждение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организацию </w:t>
      </w:r>
      <w:r w:rsidRPr="00DC38C9">
        <w:rPr>
          <w:rFonts w:ascii="Times New Roman" w:eastAsia="Calibri" w:hAnsi="Times New Roman" w:cs="Times New Roman"/>
          <w:sz w:val="28"/>
          <w:szCs w:val="28"/>
        </w:rPr>
        <w:t>наставничества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мотивированных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>Модуль «</w:t>
      </w:r>
      <w:r w:rsidR="00943D90">
        <w:rPr>
          <w:rFonts w:ascii="Times New Roman" w:eastAsia="SchoolBookSanPin" w:hAnsi="Times New Roman" w:cs="Times New Roman"/>
          <w:b/>
          <w:bCs/>
          <w:sz w:val="28"/>
          <w:szCs w:val="28"/>
        </w:rPr>
        <w:t>Внеурочная деятельность»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 (указываются конкретные курсы, занятия, другие формы работы в рамках внеурочной деятельности, реализуемые в образовательной организации или запланированные):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курсы, занятия патриотической, гражданско-патриотической, военно-патриотической, краеведческой, историко-культурной направленности;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курсы, занятия познавательной, научной, исследовательской, просветительской направленности;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курсы, занятия экологической, природоохранной направленности;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курсы, занятия в области искусств, художественного творчества разных видов и жанров;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курсы, занятия туристско-краеведческой направленности;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курсы, занятия оздоровительной и спортивной направленности.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>Модуль «</w:t>
      </w:r>
      <w:r w:rsidRPr="00DC38C9">
        <w:rPr>
          <w:rFonts w:ascii="Times New Roman" w:eastAsia="SchoolBookSanPin" w:hAnsi="Times New Roman" w:cs="Times New Roman"/>
          <w:b/>
          <w:bCs/>
          <w:sz w:val="28"/>
          <w:szCs w:val="28"/>
        </w:rPr>
        <w:t>Классное руководство»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может предусматривать (указываются конкретные позиции, имеющиеся в образовательной организации или запланированные):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планирование и проведение классных часов целевой воспитательной тематической направленности;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обучающимся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в их подготовке, проведении и анализе;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сплочение коллектива класса через игры и тренинги на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командообразование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,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внеучебные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выработку совместно с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другие),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индивидуальную работу с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внеучебной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обстановке, участвовать в родительских собраниях класса;</w:t>
      </w:r>
      <w:proofErr w:type="gramEnd"/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проведение в классе праздников, конкурсов, соревнований и других мероприятий.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>Модуль «</w:t>
      </w:r>
      <w:r w:rsidR="00943D90">
        <w:rPr>
          <w:rFonts w:ascii="Times New Roman" w:eastAsia="SchoolBookSanPin" w:hAnsi="Times New Roman" w:cs="Times New Roman"/>
          <w:b/>
          <w:bCs/>
          <w:sz w:val="28"/>
          <w:szCs w:val="28"/>
        </w:rPr>
        <w:t>Основные школьные дела»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Реализация воспитательного потенциала основных школьных дел может предусматривать (указываются конкретные позиции, имеющиеся в образовательной организации или запланированные):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общешкольные праздники, ежегодные творческие (театрализованные, музыкальные, литературные и другие) мероприятия, связанные с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общероссийскими, региональными праздниками, памятными датами, в которых участвуют все классы;</w:t>
      </w:r>
      <w:proofErr w:type="gramEnd"/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участие во всероссийских акциях, посвящённых значимым событиям в России, мире; 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партнёров, комплексы дел благотворительной, экологической, патриотической, трудовой и другой направленности;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праздники, фестивали, представления в связи с памятными датами, значимыми событиями, проводимые для жителей населенного пункта и совместно с семьями обучающихся;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>Модуль «</w:t>
      </w:r>
      <w:r w:rsidR="00943D90" w:rsidRPr="00943D90">
        <w:rPr>
          <w:rFonts w:ascii="Times New Roman" w:eastAsia="SchoolBookSanPin" w:hAnsi="Times New Roman" w:cs="Times New Roman"/>
          <w:b/>
          <w:bCs/>
          <w:sz w:val="28"/>
          <w:szCs w:val="28"/>
        </w:rPr>
        <w:t>Внешкольные мероприятия»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Реализация воспитательного потенциала внешкольных мероприятий может предусматривать (указываются конкретные позиции, имеющиеся в образовательной организации или запланированные):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общие внешкольные мероприятия, в том числе организуемые совместно с социальными партнёрами образовательной организации;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экскурсии, походы выходного дня (в музей, картинную галерею, технопарк, на предприятие и другие),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литературные, исторические, экологические и другие походы, экскурсии, экспедиции, слёты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  <w:proofErr w:type="gramEnd"/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>Модуль «</w:t>
      </w:r>
      <w:r w:rsidRPr="00DC38C9">
        <w:rPr>
          <w:rFonts w:ascii="Times New Roman" w:eastAsia="SchoolBookSanPin" w:hAnsi="Times New Roman" w:cs="Times New Roman"/>
          <w:b/>
          <w:bCs/>
          <w:sz w:val="28"/>
          <w:szCs w:val="28"/>
        </w:rPr>
        <w:t>Организация пр</w:t>
      </w:r>
      <w:r w:rsidR="00943D90" w:rsidRPr="00943D90">
        <w:rPr>
          <w:rFonts w:ascii="Times New Roman" w:eastAsia="SchoolBookSanPin" w:hAnsi="Times New Roman" w:cs="Times New Roman"/>
          <w:b/>
          <w:bCs/>
          <w:sz w:val="28"/>
          <w:szCs w:val="28"/>
        </w:rPr>
        <w:t>едметно-пространственной среды»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 (указываются конкретные позиции, имеющиеся в образовательной организации или запланированные):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организацию и проведение церемоний поднятия (спуска) государственного флага Российской Федерации;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DC38C9" w:rsidRPr="00DC38C9" w:rsidRDefault="00DC38C9" w:rsidP="00DC38C9">
      <w:pPr>
        <w:tabs>
          <w:tab w:val="left" w:pos="1800"/>
        </w:tabs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оформление и обновление стендов в помещениях, содержащих в доступной, привлекательной форме новостную информацию позитивного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гражданско-патриотического, духовно-нравственного содержания, фотоотчёты об интересных событиях, поздравления педагогов и обучающихся и другие;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и другие), используемой как повседневно, так и в торжественные моменты;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поддержание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эстетического вида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разработку и оформление простран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ств пр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Предметно-пространственная среда строится как максимально доступная для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с особыми образовательными потребностями.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lastRenderedPageBreak/>
        <w:t>Модуль «</w:t>
      </w:r>
      <w:r w:rsidRPr="00DC38C9">
        <w:rPr>
          <w:rFonts w:ascii="Times New Roman" w:eastAsia="SchoolBookSanPin" w:hAnsi="Times New Roman" w:cs="Times New Roman"/>
          <w:b/>
          <w:bCs/>
          <w:sz w:val="28"/>
          <w:szCs w:val="28"/>
        </w:rPr>
        <w:t>Взаимодействие с родителями</w:t>
      </w:r>
      <w:r w:rsidR="00943D90">
        <w:rPr>
          <w:rFonts w:ascii="Times New Roman" w:eastAsia="SchoolBookSanPin" w:hAnsi="Times New Roman" w:cs="Times New Roman"/>
          <w:bCs/>
          <w:sz w:val="28"/>
          <w:szCs w:val="28"/>
        </w:rPr>
        <w:t xml:space="preserve"> (законными представителями)»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Реализация воспитательного потенциала взаимодействия с родителями (законными представителями)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может предусматривать (указываются конкретные позиции, имеющиеся в образовательной организации или запланированные):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родительские дни, в которые родители (законные представители) могут посещать уроки и внеурочные занятия;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родительские форумы на официальном сайте образовательной организации в Интернете,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интернет-сообщества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>, группы с участием педагогов, на которых обсуждаются интересующие родителей вопросы, согласуется совместная деятельность;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участие родителей в психолого-педагогических консилиумах в случаях, предусмотренных нормативными документами о психолого-педагогическом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консилиуме в образовательной организации в соответствии с порядком привлечения родителей (законных представителей);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>Модуль «</w:t>
      </w:r>
      <w:r w:rsidR="00943D90" w:rsidRPr="00943D90">
        <w:rPr>
          <w:rFonts w:ascii="Times New Roman" w:eastAsia="SchoolBookSanPin" w:hAnsi="Times New Roman" w:cs="Times New Roman"/>
          <w:b/>
          <w:bCs/>
          <w:sz w:val="28"/>
          <w:szCs w:val="28"/>
        </w:rPr>
        <w:t>Самоуправление»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Реализация воспитательного потенциала ученического самоуправления в образовательной организации может предусматривать (указываются конкретные позиции, имеющиеся в образовательной организации или запланированные):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организацию и деятельность органов ученического самоуправления (совет обучающихся или других), избранных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>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представление органами ученического самоуправления интересов обучающихся в процессе управления образовательной организацией;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защиту органами ученического самоуправления законных интересов и прав обучающихся;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>Модуль «</w:t>
      </w:r>
      <w:r w:rsidR="00943D90" w:rsidRPr="00943D90">
        <w:rPr>
          <w:rFonts w:ascii="Times New Roman" w:eastAsia="SchoolBookSanPin" w:hAnsi="Times New Roman" w:cs="Times New Roman"/>
          <w:b/>
          <w:bCs/>
          <w:sz w:val="28"/>
          <w:szCs w:val="28"/>
        </w:rPr>
        <w:t>Профилактика и безопасность»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может предусматривать (указываются конкретные позиции, имеющиеся в образовательной организации или запланированные):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Calibri" w:hAnsi="Times New Roman" w:cs="Times New Roman"/>
          <w:sz w:val="28"/>
          <w:szCs w:val="28"/>
        </w:rPr>
        <w:t xml:space="preserve">организацию деятельности педагогического коллектива по созданию в общеобразовательной организации эффективной профилактической среды с </w:t>
      </w:r>
      <w:r w:rsidRPr="00DC38C9">
        <w:rPr>
          <w:rFonts w:ascii="Times New Roman" w:eastAsia="Calibri" w:hAnsi="Times New Roman" w:cs="Times New Roman"/>
          <w:sz w:val="28"/>
          <w:szCs w:val="28"/>
        </w:rPr>
        <w:lastRenderedPageBreak/>
        <w:t>целью обеспечения безопасности жизнедеятельности как условия успешной воспитательной деятельности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t>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другие);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конфликтологов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>, коррекционных педагогов, работников социальных служб, правоохранительных органов, опеки и других);</w:t>
      </w:r>
      <w:proofErr w:type="gramEnd"/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девиантными</w:t>
      </w:r>
      <w:proofErr w:type="spellEnd"/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обучающимися, так и с их окружением; организацию межведомственного взаимодействия;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антиэкстремистской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безопасности, гражданской обороне и другие);</w:t>
      </w:r>
      <w:proofErr w:type="gramEnd"/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саморефлексии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>, самоконтроля, устойчивости к негативным воздействиям, групповому давлению;</w:t>
      </w:r>
      <w:proofErr w:type="gramEnd"/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девиантному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поведению, – познания (путешествия), испытания себя (походы, спорт), значимого общения,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творчества, деятельности (в том числе профессиональной, религиозно-духовной, благотворительной, художественной и другой);</w:t>
      </w:r>
      <w:proofErr w:type="gramEnd"/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других);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>Модуль «</w:t>
      </w:r>
      <w:r w:rsidR="00943D90" w:rsidRPr="00943D90">
        <w:rPr>
          <w:rFonts w:ascii="Times New Roman" w:eastAsia="SchoolBookSanPin" w:hAnsi="Times New Roman" w:cs="Times New Roman"/>
          <w:b/>
          <w:bCs/>
          <w:sz w:val="28"/>
          <w:szCs w:val="28"/>
        </w:rPr>
        <w:t>Социальное партнёрство»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Реализация воспитательного потенциала социального партнёрства может предусматривать (указываются конкретные позиции, имеющиеся в образовательной организации или запланированные):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другие);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образовательной организации, муниципального образования, региона, страны;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другой направленности,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>Модуль «</w:t>
      </w:r>
      <w:r w:rsidR="00943D90" w:rsidRPr="00943D90">
        <w:rPr>
          <w:rFonts w:ascii="Times New Roman" w:eastAsia="SchoolBookSanPin" w:hAnsi="Times New Roman" w:cs="Times New Roman"/>
          <w:b/>
          <w:bCs/>
          <w:sz w:val="28"/>
          <w:szCs w:val="28"/>
        </w:rPr>
        <w:t>Профориентация»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Реализация воспитательного потенциала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профориентационной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работы образовательной организации может предусматривать (указываются конкретные позиции, имеющиеся в общеобразовательной организации или запланированные):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проведение циклов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профориентационных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профориентационные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игры (игры-симуляции, деловые игры,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квесты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посещение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профориентационных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выставок, ярмарок профессий, тематических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профориентационных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парков, лагерей, дней открытых дверей в организациях профессионального, высшего образования;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организацию на базе детского лагеря при образовательной организации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профориентационных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совместное с педагогами изучение обучающимися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интернет-ресурсов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, посвящённых выбору профессий, прохождение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профориентационного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участие в работе всероссийских </w:t>
      </w: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t>профориентационных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проектов;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индивидуальное консультирование психологом обучающихся и их родителей (законных представителей) по вопросам склонностей,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способностей, иных индивидуальных особенностей обучающихся, которые могут иметь значение в выборе ими будущей профессии;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Calibri" w:eastAsia="Calibri" w:hAnsi="Calibri" w:cs="Times New Roman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освоение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  <w:r w:rsidRPr="00DC38C9">
        <w:rPr>
          <w:rFonts w:ascii="Calibri" w:eastAsia="Calibri" w:hAnsi="Calibri" w:cs="Times New Roman"/>
        </w:rPr>
        <w:t xml:space="preserve"> 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b/>
          <w:sz w:val="28"/>
          <w:szCs w:val="28"/>
        </w:rPr>
        <w:t>О</w:t>
      </w:r>
      <w:r w:rsidR="00943D90" w:rsidRPr="00943D90">
        <w:rPr>
          <w:rFonts w:ascii="Times New Roman" w:eastAsia="SchoolBookSanPin" w:hAnsi="Times New Roman" w:cs="Times New Roman"/>
          <w:b/>
          <w:sz w:val="28"/>
          <w:szCs w:val="28"/>
        </w:rPr>
        <w:t>рганизационный раздел</w:t>
      </w:r>
    </w:p>
    <w:p w:rsidR="00DC38C9" w:rsidRPr="00DC38C9" w:rsidRDefault="00DC38C9" w:rsidP="00DC38C9">
      <w:pPr>
        <w:keepNext/>
        <w:keepLines/>
        <w:spacing w:after="0" w:line="353" w:lineRule="auto"/>
        <w:ind w:firstLine="709"/>
        <w:outlineLvl w:val="6"/>
        <w:rPr>
          <w:rFonts w:ascii="Times New Roman" w:eastAsia="OfficinaSansBoldITC" w:hAnsi="Times New Roman" w:cs="Times New Roman"/>
          <w:iCs/>
          <w:sz w:val="28"/>
          <w:szCs w:val="28"/>
        </w:rPr>
      </w:pPr>
      <w:r w:rsidRPr="00DC38C9">
        <w:rPr>
          <w:rFonts w:ascii="Times New Roman" w:eastAsia="OfficinaSansBoldITC" w:hAnsi="Times New Roman" w:cs="Times New Roman"/>
          <w:iCs/>
          <w:sz w:val="28"/>
          <w:szCs w:val="28"/>
        </w:rPr>
        <w:t>1. Кадровое обеспечение.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В данном разделе могут быть представлены решения в образовательной организации, в соответствии с ФГОС общего образования всех уровней, по разделению функционала, связанного с планированием, организацией, обеспечением, реализацией воспитательной деятельности; по вопросам повышения квалификации педагогических работников в сфере воспитания; психолого-педагогического сопровождения обучающихся, в том числе с ОВЗ и других категорий; по привлечению специалистов других организаций (образовательных, социальных, правоохранительных и других).</w:t>
      </w:r>
      <w:r w:rsidRPr="00DC38C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End"/>
    </w:p>
    <w:p w:rsidR="00DC38C9" w:rsidRPr="00DC38C9" w:rsidRDefault="00DC38C9" w:rsidP="00DC38C9">
      <w:pPr>
        <w:keepNext/>
        <w:keepLines/>
        <w:spacing w:after="0" w:line="353" w:lineRule="auto"/>
        <w:ind w:firstLine="709"/>
        <w:jc w:val="both"/>
        <w:outlineLvl w:val="6"/>
        <w:rPr>
          <w:rFonts w:ascii="Times New Roman" w:eastAsia="OfficinaSansBoldITC" w:hAnsi="Times New Roman" w:cs="Times New Roman"/>
          <w:iCs/>
          <w:sz w:val="28"/>
          <w:szCs w:val="28"/>
        </w:rPr>
      </w:pPr>
      <w:r w:rsidRPr="00DC38C9">
        <w:rPr>
          <w:rFonts w:ascii="Times New Roman" w:eastAsia="OfficinaSansBoldITC" w:hAnsi="Times New Roman" w:cs="Times New Roman"/>
          <w:iCs/>
          <w:sz w:val="28"/>
          <w:szCs w:val="28"/>
        </w:rPr>
        <w:t>.2. Нормативно-методическое обеспечение.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 данном разделе могут быть представлены решения на уровне образовательной организации по принятию, внесению изменений в должностные инструкции педагогических работников по вопросам воспитательной деятельности, ведению договорных отношений, сетевой форме организации образовательного процесса, сотрудничеству с социальными партнёрами, нормативному, методическому обеспечению воспитательной деятельности.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Представляются ссылки на локальные нормативные акты, в которые вносятся изменения в связи с утверждением рабочей программы воспитания.</w:t>
      </w:r>
    </w:p>
    <w:p w:rsidR="00DC38C9" w:rsidRPr="00DC38C9" w:rsidRDefault="00DC38C9" w:rsidP="00DC38C9">
      <w:pPr>
        <w:keepNext/>
        <w:keepLines/>
        <w:spacing w:after="0" w:line="353" w:lineRule="auto"/>
        <w:ind w:firstLine="709"/>
        <w:jc w:val="both"/>
        <w:outlineLvl w:val="6"/>
        <w:rPr>
          <w:rFonts w:ascii="Times New Roman" w:eastAsia="OfficinaSansBoldITC" w:hAnsi="Times New Roman" w:cs="Times New Roman"/>
          <w:iCs/>
          <w:sz w:val="28"/>
          <w:szCs w:val="28"/>
        </w:rPr>
      </w:pPr>
      <w:r w:rsidRPr="00DC38C9">
        <w:rPr>
          <w:rFonts w:ascii="Times New Roman" w:eastAsia="OfficinaSansBoldITC" w:hAnsi="Times New Roman" w:cs="Times New Roman"/>
          <w:iCs/>
          <w:sz w:val="28"/>
          <w:szCs w:val="28"/>
        </w:rPr>
        <w:t>3. </w:t>
      </w:r>
      <w:proofErr w:type="gramStart"/>
      <w:r w:rsidRPr="00DC38C9">
        <w:rPr>
          <w:rFonts w:ascii="Times New Roman" w:eastAsia="OfficinaSansBoldITC" w:hAnsi="Times New Roman" w:cs="Times New Roman"/>
          <w:iCs/>
          <w:sz w:val="28"/>
          <w:szCs w:val="28"/>
        </w:rPr>
        <w:t>Требования к условиям работы с обучающимися с особыми образовательными потребностями.</w:t>
      </w:r>
      <w:proofErr w:type="gramEnd"/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. Данный раздел наполняется конкретными материалами с учётом наличия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с особыми образовательными потребностями.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Требования к организации среды для обучающихся с ОВЗ отражаются в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адаптированных основных образовательных программах для обучающихся каждой нозологической группы.</w:t>
      </w:r>
      <w:proofErr w:type="gramEnd"/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 групп (например, воспитанники детских домов, из семей мигрантов, билингвы и другие), одарённых, с отклоняющимся поведением, – создаются особые условия (описываются эти условия).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Особыми задачами воспитания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с особыми образовательными потребностями являются: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медико-социальной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компетентности.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При организации воспитания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с особыми образовательными потребностями необходимо ориентироваться на: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формирование личности ребёнка с особыми образовательными потребностями с использованием соответствующих возрасту и физическому и (или) психическому состоянию методов воспитания;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создание оптимальных условий совместного воспитания и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обучения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обучающихся с особыми образовательными потребностями и их сверстников, с использованием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DC38C9" w:rsidRPr="00DC38C9" w:rsidRDefault="00DC38C9" w:rsidP="00DC38C9">
      <w:pPr>
        <w:keepNext/>
        <w:keepLines/>
        <w:spacing w:after="0" w:line="353" w:lineRule="auto"/>
        <w:ind w:firstLine="709"/>
        <w:jc w:val="both"/>
        <w:outlineLvl w:val="6"/>
        <w:rPr>
          <w:rFonts w:ascii="Times New Roman" w:eastAsia="OfficinaSansBoldITC" w:hAnsi="Times New Roman" w:cs="Times New Roman"/>
          <w:iCs/>
          <w:sz w:val="28"/>
          <w:szCs w:val="28"/>
        </w:rPr>
      </w:pPr>
      <w:r w:rsidRPr="00DC38C9">
        <w:rPr>
          <w:rFonts w:ascii="Times New Roman" w:eastAsia="OfficinaSansBoldITC" w:hAnsi="Times New Roman" w:cs="Times New Roman"/>
          <w:iCs/>
          <w:sz w:val="28"/>
          <w:szCs w:val="28"/>
        </w:rPr>
        <w:lastRenderedPageBreak/>
        <w:t>4. Система поощрения социальной успешности и проявлений активной жизненной позиции обучающихся.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  <w:proofErr w:type="gramEnd"/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соответствия процедур награждения укладу общеобразовательной организации, качеству воспитывающей среды, символике общеобразовательной организации;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регулирования частоты награждений (недопущение избыточности в поощрениях, чрезмерно больших групп поощряемых и другие);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>, получившими и не получившими награды);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spellStart"/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дифференцированности</w:t>
      </w:r>
      <w:proofErr w:type="spell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Формы поощрения проявлений активной жизненной позиции обучающихся и социальной успешности (формы могут быть изменены, их состав расширен): индивидуальные и групповые портфолио, рейтинги, благотворительная поддержка.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Портфолио может включать подтверждение личностных достижений, достижений в группе, участия в деятельности (грамоты, 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Благотворительная поддержка обучающихся, групп обучающихся (классов) может заключаться в материальной поддержке проведения в 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Использование рейтингов, их форма, публичность, привлечение благотворителей, в том числе из социальных партнёров, их статус, акции, деятельность должны соответствовать укладу общеобразовательной организации, цели, задачам, традициям воспитания, согласовываться с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представителями родительского сообщества во избежание деструктивного воздействия на взаимоотношения в образовательной организации.</w:t>
      </w:r>
    </w:p>
    <w:p w:rsidR="00DC38C9" w:rsidRPr="00DC38C9" w:rsidRDefault="00DC38C9" w:rsidP="00DC38C9">
      <w:pPr>
        <w:keepNext/>
        <w:keepLines/>
        <w:spacing w:after="0" w:line="353" w:lineRule="auto"/>
        <w:ind w:firstLine="709"/>
        <w:jc w:val="both"/>
        <w:outlineLvl w:val="6"/>
        <w:rPr>
          <w:rFonts w:ascii="Times New Roman" w:eastAsia="OfficinaSansBoldITC" w:hAnsi="Times New Roman" w:cs="Times New Roman"/>
          <w:iCs/>
          <w:sz w:val="28"/>
          <w:szCs w:val="28"/>
        </w:rPr>
      </w:pPr>
      <w:r w:rsidRPr="00DC38C9">
        <w:rPr>
          <w:rFonts w:ascii="Times New Roman" w:eastAsia="OfficinaSansBoldITC" w:hAnsi="Times New Roman" w:cs="Times New Roman"/>
          <w:iCs/>
          <w:sz w:val="28"/>
          <w:szCs w:val="28"/>
        </w:rPr>
        <w:t>5. Анализ воспитательного процесса.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Основные принципы самоанализа воспитательной работы: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взаимное уважение всех участников образовательных отношений;</w:t>
      </w:r>
    </w:p>
    <w:p w:rsidR="00DC38C9" w:rsidRPr="00DC38C9" w:rsidRDefault="00DC38C9" w:rsidP="00DC38C9">
      <w:pPr>
        <w:tabs>
          <w:tab w:val="left" w:pos="2200"/>
          <w:tab w:val="left" w:pos="3740"/>
          <w:tab w:val="left" w:pos="4820"/>
        </w:tabs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приоритет анализа сущностных сторон воспитания ориентирует на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изучение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подбора видов, форм и содержания совместной деятельности с обучающимися, коллегами, социальными партнёрами);</w:t>
      </w:r>
    </w:p>
    <w:p w:rsidR="00DC38C9" w:rsidRPr="00DC38C9" w:rsidRDefault="00DC38C9" w:rsidP="00DC38C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распределённая ответственность за результаты личностного развития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ориентирует на понимание того, что личностное развитие – это результат как организованного социального воспитания, в котором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DC38C9" w:rsidRPr="00DC38C9" w:rsidRDefault="00DC38C9" w:rsidP="00DC38C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Основные направления анализа воспитательного процесса (предложенные направления можно уточнять, корректировать, исходя из особенностей уклада, традиций, ресурсов образовательной организации, контингента обучающихся и другого).</w:t>
      </w:r>
    </w:p>
    <w:p w:rsidR="00DC38C9" w:rsidRPr="00DC38C9" w:rsidRDefault="00DC38C9" w:rsidP="00DC38C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Результаты воспитания, социализации и саморазвития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DC38C9" w:rsidRPr="00DC38C9" w:rsidRDefault="00DC38C9" w:rsidP="00DC38C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 в каждом классе.</w:t>
      </w:r>
    </w:p>
    <w:p w:rsidR="00DC38C9" w:rsidRPr="00DC38C9" w:rsidRDefault="00DC38C9" w:rsidP="00DC38C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социальным педагогом (при наличии) с последующим обсуждением результатов на методическом объединении классных руководителей или педагогическом совете. </w:t>
      </w:r>
      <w:proofErr w:type="gramEnd"/>
    </w:p>
    <w:p w:rsidR="00DC38C9" w:rsidRPr="00DC38C9" w:rsidRDefault="00DC38C9" w:rsidP="00DC38C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</w:t>
      </w:r>
    </w:p>
    <w:p w:rsidR="00DC38C9" w:rsidRPr="00DC38C9" w:rsidRDefault="00DC38C9" w:rsidP="00DC38C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Внимание педагогических работников сосредоточивается на вопросах: </w:t>
      </w:r>
    </w:p>
    <w:p w:rsidR="00DC38C9" w:rsidRPr="00DC38C9" w:rsidRDefault="00DC38C9" w:rsidP="00DC38C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проблемы и затруднения в личностном развитии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, которые удалось решить за прошедший учебный год; </w:t>
      </w:r>
    </w:p>
    <w:p w:rsidR="00DC38C9" w:rsidRPr="00DC38C9" w:rsidRDefault="00DC38C9" w:rsidP="00DC38C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проблемы и затруднения, которые решить не удалось и почему; </w:t>
      </w:r>
    </w:p>
    <w:p w:rsidR="00DC38C9" w:rsidRPr="00DC38C9" w:rsidRDefault="00DC38C9" w:rsidP="00DC38C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новые проблемы и трудности, которые появились, над чем предстоит работать педагогическому коллективу.</w:t>
      </w:r>
    </w:p>
    <w:p w:rsidR="00DC38C9" w:rsidRPr="00DC38C9" w:rsidRDefault="00DC38C9" w:rsidP="00DC38C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Состояние совместной деятельности обучающихся и взрослых.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Анализ проводится заместителем директора по воспитательной работе (советником директора по воспитанию, педагогом-психологом, социальным </w:t>
      </w:r>
      <w:r w:rsidRPr="00DC38C9">
        <w:rPr>
          <w:rFonts w:ascii="Times New Roman" w:eastAsia="SchoolBookSanPin" w:hAnsi="Times New Roman" w:cs="Times New Roman"/>
          <w:sz w:val="28"/>
          <w:szCs w:val="28"/>
        </w:rPr>
        <w:lastRenderedPageBreak/>
        <w:t>педагогом (при наличии), классными руководителями с привлечением актива родителей (законных представителей) обучающихся, совета обучающихся.</w:t>
      </w:r>
      <w:proofErr w:type="gramEnd"/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Результаты обсуждаются на заседании методических объединений классных руководителей или педагогическом совете. 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Внимание сосредотачивается на вопросах, связанных с качеством (выбираются вопросы, которые помогут проанализировать проделанную работу):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реализация воспитательного потенциала урочной деятельности;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реализация воспитательного потенциала внеурочной деятельности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>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деятельность классных руководителей;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проведение общешкольных основных дел, мероприятий;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проведение внешкольных мероприятий;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создание и поддержка предметно-пространственной среды;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взаимодействие с родительским сообществом;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деятельность ученического самоуправления;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деятельность по профилактике и безопасности;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реализация потенциала социального партнёрства;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 xml:space="preserve">деятельность по профориентации </w:t>
      </w:r>
      <w:proofErr w:type="gramStart"/>
      <w:r w:rsidRPr="00DC38C9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DC38C9">
        <w:rPr>
          <w:rFonts w:ascii="Times New Roman" w:eastAsia="SchoolBookSanPin" w:hAnsi="Times New Roman" w:cs="Times New Roman"/>
          <w:sz w:val="28"/>
          <w:szCs w:val="28"/>
        </w:rPr>
        <w:t>;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вопросы по дополнительным модулям.</w:t>
      </w:r>
    </w:p>
    <w:p w:rsidR="00DC38C9" w:rsidRPr="00DC38C9" w:rsidRDefault="00DC38C9" w:rsidP="00DC38C9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DC38C9" w:rsidRPr="00943D90" w:rsidRDefault="00DC38C9" w:rsidP="00943D90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DC38C9">
        <w:rPr>
          <w:rFonts w:ascii="Times New Roman" w:eastAsia="SchoolBookSanPin" w:hAnsi="Times New Roman" w:cs="Times New Roman"/>
          <w:sz w:val="28"/>
          <w:szCs w:val="28"/>
        </w:rPr>
        <w:t>Итоги самоанализа оформляются в виде отчёта, в конце учебного года, рассматриваются и утверждаются педагогическим советом или иным коллегиальным органом управлени</w:t>
      </w:r>
      <w:r w:rsidR="00943D90">
        <w:rPr>
          <w:rFonts w:ascii="Times New Roman" w:eastAsia="SchoolBookSanPin" w:hAnsi="Times New Roman" w:cs="Times New Roman"/>
          <w:sz w:val="28"/>
          <w:szCs w:val="28"/>
        </w:rPr>
        <w:t>я в образовательной организации.</w:t>
      </w:r>
    </w:p>
    <w:sectPr w:rsidR="00DC38C9" w:rsidRPr="00943D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OfficinaSansBoldITC">
    <w:altName w:val="Franklin Gothic Demi Cond"/>
    <w:charset w:val="00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8C9"/>
    <w:rsid w:val="00040739"/>
    <w:rsid w:val="00231C12"/>
    <w:rsid w:val="005533C4"/>
    <w:rsid w:val="00943D90"/>
    <w:rsid w:val="00DC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33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33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33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33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31</Pages>
  <Words>7848</Words>
  <Characters>44738</Characters>
  <Application>Microsoft Office Word</Application>
  <DocSecurity>0</DocSecurity>
  <Lines>372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2023-08-26T13:37:00Z</dcterms:created>
  <dcterms:modified xsi:type="dcterms:W3CDTF">2023-08-26T16:45:00Z</dcterms:modified>
</cp:coreProperties>
</file>